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le"/>
        <w:rPr>
          <w:rFonts w:ascii="Century Gothic" w:hAnsi="Century Gothic"/>
          <w:color w:val="7030A0"/>
          <w:sz w:val="40"/>
        </w:rPr>
      </w:pPr>
      <w:r>
        <w:rPr>
          <w:rFonts w:ascii="Century Gothic" w:hAnsi="Century Gothic"/>
          <w:color w:val="7030A0"/>
          <w:sz w:val="40"/>
        </w:rPr>
        <w:t>Job Description and Person Specification</w:t>
      </w:r>
    </w:p>
    <w:p>
      <w:pPr>
        <w:pStyle w:val="Heading1"/>
        <w:spacing w:before="0"/>
        <w:rPr>
          <w:rFonts w:ascii="Century Gothic" w:hAnsi="Century Gothic"/>
          <w:color w:val="7030A0"/>
          <w:sz w:val="24"/>
        </w:rPr>
      </w:pPr>
      <w:r>
        <w:rPr>
          <w:rFonts w:ascii="Century Gothic" w:hAnsi="Century Gothic"/>
          <w:color w:val="7030A0"/>
          <w:sz w:val="24"/>
        </w:rPr>
        <w:t>Assistant SENCO (Non-Teaching)</w:t>
      </w:r>
    </w:p>
    <w:p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Salary Scale: Grade 9 + SEN 1 allowance equivalent</w:t>
      </w:r>
      <w:bookmarkStart w:id="0" w:name="_GoBack"/>
      <w:bookmarkEnd w:id="0"/>
    </w:p>
    <w:p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Contract Type: 37 hours, 40 Weeks</w:t>
      </w:r>
    </w:p>
    <w:p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Line Manager: SENCO </w:t>
      </w:r>
    </w:p>
    <w:p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Location: </w:t>
      </w:r>
      <w:proofErr w:type="spellStart"/>
      <w:r>
        <w:rPr>
          <w:rFonts w:ascii="Century Gothic" w:hAnsi="Century Gothic"/>
        </w:rPr>
        <w:t>Aldercar</w:t>
      </w:r>
      <w:proofErr w:type="spellEnd"/>
      <w:r>
        <w:rPr>
          <w:rFonts w:ascii="Century Gothic" w:hAnsi="Century Gothic"/>
        </w:rPr>
        <w:t xml:space="preserve"> High School, Dalton’s Close, Langley Mill, Nottingham, NG16 4HL</w:t>
      </w:r>
    </w:p>
    <w:p>
      <w:pPr>
        <w:pStyle w:val="Heading2"/>
        <w:rPr>
          <w:rFonts w:ascii="Century Gothic" w:hAnsi="Century Gothic"/>
          <w:color w:val="7030A0"/>
          <w:sz w:val="24"/>
        </w:rPr>
      </w:pPr>
      <w:r>
        <w:rPr>
          <w:rFonts w:ascii="Century Gothic" w:hAnsi="Century Gothic"/>
          <w:color w:val="7030A0"/>
          <w:sz w:val="24"/>
        </w:rPr>
        <w:t>Job Description</w:t>
      </w:r>
    </w:p>
    <w:p>
      <w:pPr>
        <w:pStyle w:val="Heading3"/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Purpose of Role</w:t>
      </w:r>
    </w:p>
    <w:p>
      <w:pPr>
        <w:rPr>
          <w:rFonts w:ascii="Century Gothic" w:hAnsi="Century Gothic"/>
        </w:rPr>
      </w:pPr>
      <w:r>
        <w:rPr>
          <w:rFonts w:ascii="Century Gothic" w:hAnsi="Century Gothic"/>
        </w:rPr>
        <w:t>To support the SENCO in ensuring the effective provision of special educational needs (SEN) support across the school. The Assistant SENCO will help coordinate the day-to-day operation of the school’s SEN policy, maintain effective administrative systems, liaise with parents and professionals, and ensure high-quality support for students with additional needs.</w:t>
      </w:r>
    </w:p>
    <w:p>
      <w:pPr>
        <w:pStyle w:val="Heading3"/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Key Responsibilities</w:t>
      </w:r>
    </w:p>
    <w:p>
      <w:pPr>
        <w:pStyle w:val="Heading4"/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1. Support for SEN Provision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Support the SENCO in overseeing the implementation of the SEND policy and provision across the school.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Assist in the identification and assessment of students with SEN.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Coordinate interventions and support strategies for students with EHCPs and those on the SEN register.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Support transition arrangements for students with SEN (e.g., Year 6–7 and post-16).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Contribute to the writing, reviewing, and updating of SEN support plans and EHCP paperwork.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Ensure student profiles and learning passports are accurate and regularly updated.</w:t>
      </w:r>
    </w:p>
    <w:p>
      <w:pPr>
        <w:pStyle w:val="Heading4"/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2. Liaison and Communication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Act as a key contact for parents/carers of students with SEN, ensuring effective communication and a collaborative approach.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Liaise with external professionals (e.g., Educational Psychologists, Speech and Language Therapists, Social Workers) as directed by the SENCO.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Attend and contribute to review meetings (e.g., EHCP annual reviews, parent meetings).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Provide support and guidance to teaching assistants and support staff in delivering high-quality SEN support.</w:t>
      </w:r>
    </w:p>
    <w:p>
      <w:pPr>
        <w:pStyle w:val="Heading4"/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lastRenderedPageBreak/>
        <w:t>3. Monitoring and Reporting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Support the monitoring of interventions and provision through data collection and feedback from staff.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Maintain accurate records on the SEN register and provision maps.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Assist with the analysis of student progress data for pupils with SEN and prepare reports as required.</w:t>
      </w:r>
    </w:p>
    <w:p>
      <w:pPr>
        <w:pStyle w:val="Heading4"/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4. Administration and Compliance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Manage and maintain the SEN administrative systems (e.g., provision maps, pupil records, referrals).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Ensure compliance with statutory requirements including EHCP deadlines and reviews.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Support the SENCO with documentation for inspections (e.g., Ofsted, local authority reviews).</w:t>
      </w:r>
    </w:p>
    <w:p>
      <w:pPr>
        <w:pStyle w:val="Heading4"/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5. Training and Development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Support in delivering SEN-related CPD/training for staff.</w:t>
      </w:r>
    </w:p>
    <w:p>
      <w:pPr>
        <w:pStyle w:val="ListBullet"/>
        <w:rPr>
          <w:rFonts w:ascii="Century Gothic" w:hAnsi="Century Gothic"/>
        </w:rPr>
      </w:pPr>
      <w:r>
        <w:rPr>
          <w:rFonts w:ascii="Century Gothic" w:hAnsi="Century Gothic"/>
        </w:rPr>
        <w:t>Stay up to date with developments in SEN legislation, best practice, and school policy.</w:t>
      </w:r>
    </w:p>
    <w:p>
      <w:pPr>
        <w:pStyle w:val="Heading2"/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Essential Criteria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Desirable Criteria</w:t>
            </w:r>
          </w:p>
        </w:tc>
      </w:tr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GCSEs (or equivalent) in English and Maths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Higher-level qualification in SEND or related field</w:t>
            </w:r>
          </w:p>
        </w:tc>
      </w:tr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working with young people with SEN in a school setting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with EHCPs and the annual review process</w:t>
            </w:r>
          </w:p>
        </w:tc>
      </w:tr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working collaboratively with parents and external agencies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in delivering staff training or guidance</w:t>
            </w:r>
          </w:p>
        </w:tc>
      </w:tr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of the SEND Code of Practice (2015)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Knowledge of specific learning needs (e.g., ASD, ADHD, dyslexia)</w:t>
            </w:r>
          </w:p>
        </w:tc>
      </w:tr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Awareness of safeguarding procedures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</w:p>
        </w:tc>
      </w:tr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of effective interventions and support strategies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</w:p>
        </w:tc>
      </w:tr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Excellent communication and interpersonal skills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motivate and support staff and students</w:t>
            </w:r>
          </w:p>
        </w:tc>
      </w:tr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Strong administrative and organisational skills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</w:p>
        </w:tc>
      </w:tr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manage sensitive issues with tact and discretion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</w:p>
        </w:tc>
      </w:tr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Confident in the use of ICT for record-keeping and communication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</w:p>
        </w:tc>
      </w:tr>
      <w:tr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work both independently and as part of a team</w:t>
            </w:r>
          </w:p>
        </w:tc>
        <w:tc>
          <w:tcPr>
            <w:tcW w:w="4320" w:type="dxa"/>
          </w:tcPr>
          <w:p>
            <w:pPr>
              <w:rPr>
                <w:rFonts w:ascii="Century Gothic" w:hAnsi="Century Gothic"/>
              </w:rPr>
            </w:pPr>
          </w:p>
        </w:tc>
      </w:tr>
    </w:tbl>
    <w:p/>
    <w:sectPr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-866775</wp:posOffset>
          </wp:positionH>
          <wp:positionV relativeFrom="line">
            <wp:posOffset>-209550</wp:posOffset>
          </wp:positionV>
          <wp:extent cx="549910" cy="635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80A2C29-BB01-4318-84B6-8CB9DB0B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648884-2022-468D-81F1-A09B58C2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Assistant SENCO (Non-Teaching)</vt:lpstr>
      <vt:lpstr>    Job Description</vt:lpstr>
      <vt:lpstr>        Purpose of Role</vt:lpstr>
      <vt:lpstr>        Key Responsibilities</vt:lpstr>
      <vt:lpstr>    Person Specification</vt:lpstr>
    </vt:vector>
  </TitlesOfParts>
  <Manager/>
  <Company/>
  <LinksUpToDate>false</LinksUpToDate>
  <CharactersWithSpaces>3473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 Prescott</cp:lastModifiedBy>
  <cp:revision>4</cp:revision>
  <dcterms:created xsi:type="dcterms:W3CDTF">2025-07-11T08:19:00Z</dcterms:created>
  <dcterms:modified xsi:type="dcterms:W3CDTF">2025-07-16T13:25:00Z</dcterms:modified>
  <cp:category/>
</cp:coreProperties>
</file>